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הרצל – מה החלום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בנימין זאב הרצל כאדם שהפך חלום לתוכנית ולמעשה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תחנות מרכזיות בציר חייו ובדרכו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חלום אישי וצעד ראשון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האיש שחלם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הפך את החלום לתוכנית מעשית ופעל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תחנות מרכזיות בדרכו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נקבע בחוק יום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התחנה לשנה/משמעות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(אירוע שחיזק את תחושת הצורך במדינה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שמתאר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טקס הזיכרון השנתי)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פרסום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 הפעילות הציונית להגשמת החזון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ופתחו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לבדוק שהתלמיד נימק את עמדתו בכבוד ובלי התבטאות פוליטית קיצונית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שהתלמיד כתב שם, סיסמה ושלושה ערכים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מדינה יהודית/ציונות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משפט דרייפוס, בזל 1897,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ומעשית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השיח על 'חזון אז ועכשיו' כדיון כיתתי פתוח, תוך הדגשה שאין תשובה פוליטית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הדף לפעילות 'קיר החלומות' הכיתתי מהשיעור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ז'-י''ב ניתן להוסיף דיון קצר על משמעות המשפט 'אם תרצו, אין זו אגדה'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הרצל – מה החלום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חלם על מדינה יהודית והפך את החלום הזה לתוכנית מעשית. בדף הזה נכיר את תחנות חייו המרכזיות ונחשוב על חלומות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אלטנוילנד  ·  חלום  ·  בזל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הכותרת שמתארת את הרצל כאדם שחלם?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האיש שחלם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האיש שבנה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האיש שכתב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רק חלם, אבל לא פעל כדי להגשים את החלום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 חיי הרצל כולל את משפט דרייפוס, הקונגרס בבזל ואלטנוילנד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פטירתו של הרצל מצוין בכ׳ בתמוז עם טקס בהר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הפך __________ למדינה לתוכנית מעשית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הספר שכתב הרצל על חברה עתידית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התחנה לשנה/משמעות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שמתאר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בזל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אירוע שחיזק את תחושת הצורך במדינה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אלטנוילנד 1902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טקס הזיכרון השנתי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דרייפוס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המשך הפעילות הציונית להגשמת החזון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פרסום הספר אלטנוילנד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ופתחו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מחלקי החזון של הרצל וכתבו האם לדעתכם הוא התגשם, התגשם בחלקו, התגשם אחרת או לא התגשם.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תכננו 'עיר חלומות' משלכם: כתבו שם לעיר, סיסמה, ושלושה ערכים חשובים לעיר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החלום שהרצל רצה להגשים?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תחנות מציר חייו של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הרצל – מה החלום שלי?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